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 xml:space="preserve"> </w:t>
      </w:r>
      <w:r>
        <w:rPr>
          <w:rFonts w:ascii="黑体" w:hAnsi="黑体" w:eastAsia="黑体" w:cs="宋体"/>
          <w:b/>
          <w:kern w:val="0"/>
          <w:sz w:val="36"/>
          <w:szCs w:val="36"/>
        </w:rPr>
        <w:t xml:space="preserve"> </w:t>
      </w: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bookmarkStart w:id="0" w:name="_GoBack"/>
      <w:bookmarkEnd w:id="0"/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ascii="方正仿宋_GBK" w:hAnsi="方正仿宋_GBK" w:eastAsia="方正仿宋_GBK" w:cs="方正仿宋_GBK"/>
          <w:kern w:val="0"/>
          <w:sz w:val="30"/>
          <w:szCs w:val="30"/>
        </w:rPr>
      </w:pPr>
    </w:p>
    <w:p>
      <w:pPr>
        <w:spacing w:line="570" w:lineRule="exact"/>
        <w:ind w:left="2216" w:leftChars="337" w:hanging="1508" w:hangingChars="419"/>
        <w:rPr>
          <w:rFonts w:ascii="仿宋_GB2312" w:hAnsi="仿宋_GB2312" w:eastAsia="PMingLiU" w:cs="仿宋_GB2312"/>
          <w:kern w:val="0"/>
          <w:sz w:val="36"/>
          <w:szCs w:val="36"/>
          <w:lang w:val="zh-TW" w:eastAsia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TW"/>
        </w:rPr>
        <w:t>普通高中免学费</w:t>
      </w:r>
    </w:p>
    <w:p>
      <w:pPr>
        <w:spacing w:line="570" w:lineRule="exact"/>
        <w:ind w:left="4376" w:leftChars="337" w:hanging="3668" w:hangingChars="1019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英吉沙县第一中学</w:t>
      </w:r>
    </w:p>
    <w:p>
      <w:pPr>
        <w:spacing w:line="570" w:lineRule="exact"/>
        <w:ind w:firstLine="720" w:firstLineChars="200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英吉沙县教育和科学技术局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杜凤生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pStyle w:val="2"/>
      </w:pPr>
    </w:p>
    <w:p>
      <w:pPr>
        <w:adjustRightInd w:val="0"/>
        <w:snapToGrid w:val="0"/>
        <w:spacing w:line="560" w:lineRule="exact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</w:rPr>
        <w:t>普通高中免学费项目绩效自评报告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ascii="黑体" w:hAnsi="黑体" w:eastAsia="黑体" w:cs="宋体"/>
          <w:b/>
          <w:kern w:val="0"/>
          <w:sz w:val="36"/>
          <w:szCs w:val="36"/>
        </w:rPr>
      </w:pP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adjustRightInd w:val="0"/>
        <w:snapToGrid w:val="0"/>
        <w:spacing w:line="570" w:lineRule="exact"/>
        <w:ind w:firstLine="632" w:firstLineChars="200"/>
        <w:rPr>
          <w:rFonts w:eastAsia="仿宋_GB2312"/>
          <w:spacing w:val="-2"/>
          <w:sz w:val="32"/>
          <w:szCs w:val="32"/>
        </w:rPr>
      </w:pPr>
      <w:r>
        <w:rPr>
          <w:rFonts w:hint="eastAsia" w:eastAsia="仿宋_GB2312"/>
          <w:spacing w:val="-2"/>
          <w:sz w:val="32"/>
          <w:szCs w:val="32"/>
        </w:rPr>
        <w:t>英吉沙县教育局是县人民政府工作部门，为正科级，加挂民族语言文字工作委员会牌子，内设教育工作领导办公室、综合室、基础教研室、计划财务室，人员编制为行政编制7名，其中：科级领导职数3名，机关工勤事业编制3名</w:t>
      </w:r>
      <w:r>
        <w:rPr>
          <w:rFonts w:eastAsia="仿宋_GB2312"/>
          <w:spacing w:val="-2"/>
          <w:sz w:val="32"/>
          <w:szCs w:val="32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英吉沙县第一中学为普通高中，共有学生3462名，普通高中免学费基准定额为：普通高中免学费每生每年1200元，享受范围：普通高中在校学生，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本项目性质为延续性项目。</w:t>
      </w:r>
    </w:p>
    <w:p>
      <w:pPr>
        <w:adjustRightInd w:val="0"/>
        <w:snapToGrid w:val="0"/>
        <w:spacing w:line="480" w:lineRule="exact"/>
        <w:ind w:firstLine="627" w:firstLineChars="200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普通高中免学费资金用于保障普通高中学校日常支出，如水电费、维修费、网络通讯费、安全支出等方面。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项目预算安排总额为22.93万元，其中财政资金22.93万元，2018年实际收到预算资金22.93万元。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本项目实际支付资金22.93万元，预算执行率100</w:t>
      </w:r>
      <w:r>
        <w:rPr>
          <w:rFonts w:ascii="仿宋" w:hAnsi="仿宋" w:eastAsia="仿宋"/>
          <w:bCs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Cs/>
          <w:spacing w:val="-4"/>
          <w:sz w:val="32"/>
          <w:szCs w:val="32"/>
        </w:rPr>
        <w:t>。项目资金主要用于普通高中日常经费支出。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该项目属表彰经费,由本单位自行组织实施。实施过程均按照本单位制定的管理制度执行，不存在调整情况。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adjustRightInd w:val="0"/>
        <w:snapToGrid w:val="0"/>
        <w:spacing w:line="50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>
      <w:pPr>
        <w:adjustRightInd w:val="0"/>
        <w:snapToGrid w:val="0"/>
        <w:spacing w:line="480" w:lineRule="exact"/>
        <w:ind w:firstLine="652" w:firstLineChars="209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spacing w:line="500" w:lineRule="exact"/>
        <w:ind w:firstLine="640" w:firstLineChars="200"/>
        <w:jc w:val="left"/>
        <w:rPr>
          <w:rFonts w:ascii="仿宋" w:hAnsi="仿宋" w:eastAsia="仿宋" w:cs="仿宋"/>
          <w:bCs/>
          <w:sz w:val="32"/>
          <w:szCs w:val="32"/>
          <w:lang w:bidi="ar"/>
        </w:rPr>
      </w:pPr>
      <w:r>
        <w:rPr>
          <w:rFonts w:hint="eastAsia" w:ascii="仿宋" w:hAnsi="仿宋" w:eastAsia="仿宋" w:cs="仿宋"/>
          <w:bCs/>
          <w:sz w:val="32"/>
          <w:szCs w:val="32"/>
          <w:lang w:bidi="ar"/>
        </w:rPr>
        <w:t>按照财政资金使用规定，普通高中免学费项目用于普通高中学校正常运转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，于2018年12月31日前支付完毕</w:t>
      </w:r>
      <w:r>
        <w:rPr>
          <w:rFonts w:hint="eastAsia" w:ascii="仿宋" w:hAnsi="仿宋" w:eastAsia="仿宋" w:cs="Times New Roman"/>
          <w:sz w:val="32"/>
          <w:szCs w:val="32"/>
          <w:lang w:bidi="ar"/>
        </w:rPr>
        <w:t>。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2018年本项目绩效目标全部达成，不存在未完成原因分析。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adjustRightInd w:val="0"/>
        <w:snapToGrid w:val="0"/>
        <w:spacing w:line="480" w:lineRule="exact"/>
        <w:ind w:firstLine="627" w:firstLineChars="200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无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adjustRightInd w:val="0"/>
        <w:snapToGrid w:val="0"/>
        <w:spacing w:line="480" w:lineRule="exact"/>
        <w:ind w:firstLine="624" w:firstLineChars="200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本次评价通过文件研读、实地调研、数据分析等方式，全面了解普通高中免学费的使用效率和效果，项目管理过程是否规范，是否完成了预期绩效目标等。同时，通过开展自我评价来总结经验和教训，为我县今后普通高中学校保运转工作的开展提供参考建议。</w:t>
      </w:r>
    </w:p>
    <w:p>
      <w:pPr>
        <w:adjustRightInd w:val="0"/>
        <w:snapToGrid w:val="0"/>
        <w:spacing w:line="480" w:lineRule="exact"/>
        <w:ind w:firstLine="624" w:firstLineChars="200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adjustRightInd w:val="0"/>
        <w:snapToGrid w:val="0"/>
        <w:spacing w:line="48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027D16"/>
    <w:rsid w:val="000C333F"/>
    <w:rsid w:val="00106123"/>
    <w:rsid w:val="0012208E"/>
    <w:rsid w:val="00135256"/>
    <w:rsid w:val="0015100C"/>
    <w:rsid w:val="001A4E1F"/>
    <w:rsid w:val="001A57B9"/>
    <w:rsid w:val="001C3847"/>
    <w:rsid w:val="001E2FD5"/>
    <w:rsid w:val="001F3031"/>
    <w:rsid w:val="002057A9"/>
    <w:rsid w:val="00210A26"/>
    <w:rsid w:val="00290D2C"/>
    <w:rsid w:val="00297636"/>
    <w:rsid w:val="002A2532"/>
    <w:rsid w:val="002B6389"/>
    <w:rsid w:val="002C3910"/>
    <w:rsid w:val="00312071"/>
    <w:rsid w:val="0035262B"/>
    <w:rsid w:val="00365250"/>
    <w:rsid w:val="0036624C"/>
    <w:rsid w:val="00385849"/>
    <w:rsid w:val="003A39AD"/>
    <w:rsid w:val="003D0008"/>
    <w:rsid w:val="004115C5"/>
    <w:rsid w:val="00413E77"/>
    <w:rsid w:val="00445A4A"/>
    <w:rsid w:val="004A715B"/>
    <w:rsid w:val="0050167F"/>
    <w:rsid w:val="00514506"/>
    <w:rsid w:val="005162F1"/>
    <w:rsid w:val="00530B23"/>
    <w:rsid w:val="00535153"/>
    <w:rsid w:val="005600F8"/>
    <w:rsid w:val="00575CFE"/>
    <w:rsid w:val="0059291D"/>
    <w:rsid w:val="00592D09"/>
    <w:rsid w:val="00595A88"/>
    <w:rsid w:val="005A0F27"/>
    <w:rsid w:val="005C029D"/>
    <w:rsid w:val="005F4179"/>
    <w:rsid w:val="005F5DCB"/>
    <w:rsid w:val="006350AB"/>
    <w:rsid w:val="0065115D"/>
    <w:rsid w:val="00675D58"/>
    <w:rsid w:val="0068219F"/>
    <w:rsid w:val="006B5975"/>
    <w:rsid w:val="006C1263"/>
    <w:rsid w:val="006C7375"/>
    <w:rsid w:val="006F2E6D"/>
    <w:rsid w:val="007218B8"/>
    <w:rsid w:val="00785FDE"/>
    <w:rsid w:val="007A0351"/>
    <w:rsid w:val="007A14BC"/>
    <w:rsid w:val="007C1025"/>
    <w:rsid w:val="007D53A5"/>
    <w:rsid w:val="007E6845"/>
    <w:rsid w:val="007F5F8A"/>
    <w:rsid w:val="00826CA1"/>
    <w:rsid w:val="00835B7F"/>
    <w:rsid w:val="0083615B"/>
    <w:rsid w:val="00855E3A"/>
    <w:rsid w:val="00922CB9"/>
    <w:rsid w:val="00927D22"/>
    <w:rsid w:val="00945434"/>
    <w:rsid w:val="00961220"/>
    <w:rsid w:val="009B526F"/>
    <w:rsid w:val="009C1AFD"/>
    <w:rsid w:val="009E0820"/>
    <w:rsid w:val="009F3BC5"/>
    <w:rsid w:val="00A26421"/>
    <w:rsid w:val="00A4293B"/>
    <w:rsid w:val="00A83BD5"/>
    <w:rsid w:val="00B06CA5"/>
    <w:rsid w:val="00B22C88"/>
    <w:rsid w:val="00B41F61"/>
    <w:rsid w:val="00B55332"/>
    <w:rsid w:val="00B8495B"/>
    <w:rsid w:val="00B86E8C"/>
    <w:rsid w:val="00BD0310"/>
    <w:rsid w:val="00BE1A00"/>
    <w:rsid w:val="00C22CF0"/>
    <w:rsid w:val="00C31668"/>
    <w:rsid w:val="00C56C72"/>
    <w:rsid w:val="00CA6457"/>
    <w:rsid w:val="00CB0B2C"/>
    <w:rsid w:val="00CC6E4D"/>
    <w:rsid w:val="00D17F2E"/>
    <w:rsid w:val="00D46194"/>
    <w:rsid w:val="00D5655E"/>
    <w:rsid w:val="00DA2199"/>
    <w:rsid w:val="00E01293"/>
    <w:rsid w:val="00E03D4B"/>
    <w:rsid w:val="00E769FE"/>
    <w:rsid w:val="00EA2CBE"/>
    <w:rsid w:val="00EA7066"/>
    <w:rsid w:val="00EB50C6"/>
    <w:rsid w:val="00EE50FA"/>
    <w:rsid w:val="00F278A8"/>
    <w:rsid w:val="00F32FEE"/>
    <w:rsid w:val="00F43233"/>
    <w:rsid w:val="00FE7D41"/>
    <w:rsid w:val="00FF30E6"/>
    <w:rsid w:val="13630812"/>
    <w:rsid w:val="1EDC14A2"/>
    <w:rsid w:val="2F830997"/>
    <w:rsid w:val="3A9D5E32"/>
    <w:rsid w:val="61D84934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7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7"/>
    <w:qFormat/>
    <w:uiPriority w:val="32"/>
    <w:rPr>
      <w:b/>
      <w:sz w:val="24"/>
      <w:u w:val="single"/>
    </w:rPr>
  </w:style>
  <w:style w:type="character" w:customStyle="1" w:styleId="42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字符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字符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5AA2D28-7329-4032-8F0E-34D774E094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4</Pages>
  <Words>175</Words>
  <Characters>999</Characters>
  <Lines>8</Lines>
  <Paragraphs>2</Paragraphs>
  <TotalTime>56</TotalTime>
  <ScaleCrop>false</ScaleCrop>
  <LinksUpToDate>false</LinksUpToDate>
  <CharactersWithSpaces>1172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2019-09-19T03:46:48Z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